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bookmarkStart w:id="0" w:name="_ПОЛОЖЕНИЕ_13"/>
      <w:bookmarkEnd w:id="0"/>
      <w:r>
        <w:rPr>
          <w:rFonts w:ascii="Times New Roman" w:eastAsia="Times New Roman" w:hAnsi="Times New Roman" w:cs="Times New Roman"/>
          <w:b/>
          <w:bCs/>
          <w:noProof/>
          <w:color w:val="000000" w:themeColor="text1"/>
          <w:sz w:val="24"/>
          <w:szCs w:val="24"/>
          <w:lang w:eastAsia="ru-RU"/>
        </w:rPr>
        <w:drawing>
          <wp:anchor distT="0" distB="0" distL="114300" distR="114300" simplePos="0" relativeHeight="251658240" behindDoc="0" locked="0" layoutInCell="1" allowOverlap="1">
            <wp:simplePos x="0" y="0"/>
            <wp:positionH relativeFrom="column">
              <wp:posOffset>-689610</wp:posOffset>
            </wp:positionH>
            <wp:positionV relativeFrom="paragraph">
              <wp:posOffset>-659130</wp:posOffset>
            </wp:positionV>
            <wp:extent cx="7326630" cy="10403840"/>
            <wp:effectExtent l="19050" t="0" r="7620" b="0"/>
            <wp:wrapNone/>
            <wp:docPr id="1" name="Рисунок 0" descr="по индивид план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 индивид плану.jpg"/>
                    <pic:cNvPicPr/>
                  </pic:nvPicPr>
                  <pic:blipFill>
                    <a:blip r:embed="rId5"/>
                    <a:stretch>
                      <a:fillRect/>
                    </a:stretch>
                  </pic:blipFill>
                  <pic:spPr>
                    <a:xfrm>
                      <a:off x="0" y="0"/>
                      <a:ext cx="7326630" cy="10403840"/>
                    </a:xfrm>
                    <a:prstGeom prst="rect">
                      <a:avLst/>
                    </a:prstGeom>
                  </pic:spPr>
                </pic:pic>
              </a:graphicData>
            </a:graphic>
          </wp:anchor>
        </w:drawing>
      </w: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32735F">
      <w:pPr>
        <w:keepNext/>
        <w:keepLines/>
        <w:spacing w:after="0" w:line="240" w:lineRule="auto"/>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32735F" w:rsidRDefault="0032735F" w:rsidP="00B33FF8">
      <w:pPr>
        <w:keepNext/>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lastRenderedPageBreak/>
        <w:t xml:space="preserve">2.4. На </w:t>
      </w:r>
      <w:proofErr w:type="gramStart"/>
      <w:r w:rsidRPr="00B33FF8">
        <w:rPr>
          <w:rFonts w:ascii="Times New Roman" w:eastAsia="Times New Roman" w:hAnsi="Times New Roman" w:cs="Times New Roman"/>
          <w:color w:val="000000" w:themeColor="text1"/>
          <w:sz w:val="24"/>
          <w:szCs w:val="24"/>
          <w:lang w:eastAsia="ru-RU"/>
        </w:rPr>
        <w:t>обучение</w:t>
      </w:r>
      <w:proofErr w:type="gramEnd"/>
      <w:r w:rsidRPr="00B33FF8">
        <w:rPr>
          <w:rFonts w:ascii="Times New Roman" w:eastAsia="Times New Roman" w:hAnsi="Times New Roman" w:cs="Times New Roman"/>
          <w:color w:val="000000" w:themeColor="text1"/>
          <w:sz w:val="24"/>
          <w:szCs w:val="24"/>
          <w:lang w:eastAsia="ru-RU"/>
        </w:rPr>
        <w:t xml:space="preserve">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образования[5].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2.5. Индивидуальные учебные планы разрабатываются в соответствии со спецификой и возможностями учреждения[6].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2.6. </w:t>
      </w:r>
      <w:proofErr w:type="gramStart"/>
      <w:r w:rsidRPr="00B33FF8">
        <w:rPr>
          <w:rFonts w:ascii="Times New Roman" w:eastAsia="Times New Roman" w:hAnsi="Times New Roman" w:cs="Times New Roman"/>
          <w:color w:val="000000" w:themeColor="text1"/>
          <w:sz w:val="24"/>
          <w:szCs w:val="24"/>
          <w:lang w:eastAsia="ru-RU"/>
        </w:rPr>
        <w:t>Обучение</w:t>
      </w:r>
      <w:proofErr w:type="gramEnd"/>
      <w:r w:rsidRPr="00B33FF8">
        <w:rPr>
          <w:rFonts w:ascii="Times New Roman" w:eastAsia="Times New Roman" w:hAnsi="Times New Roman" w:cs="Times New Roman"/>
          <w:color w:val="000000" w:themeColor="text1"/>
          <w:sz w:val="24"/>
          <w:szCs w:val="24"/>
          <w:lang w:eastAsia="ru-RU"/>
        </w:rPr>
        <w:t xml:space="preserve"> по индивидуальным учебным планам на дому по медицинским показаниям осуществляется в пределах учебной нагрузки, установленной письмом Министерства образования и науки Российской Федерации от 05.09. 2013  №07-1317 «Об организации индивидуального обучения на дому детей-инвалидов и детей, нуждающихся в длительном лечении».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2.7. Индивидуальные учебные планы начального общего и основного общего образования разрабатываются учреждением с участием обучающихся и их родителей (законных представителей).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2.8. </w:t>
      </w:r>
      <w:proofErr w:type="gramStart"/>
      <w:r w:rsidRPr="00B33FF8">
        <w:rPr>
          <w:rFonts w:ascii="Times New Roman" w:eastAsia="Times New Roman" w:hAnsi="Times New Roman" w:cs="Times New Roman"/>
          <w:color w:val="000000" w:themeColor="text1"/>
          <w:sz w:val="24"/>
          <w:szCs w:val="24"/>
          <w:lang w:eastAsia="ru-RU"/>
        </w:rPr>
        <w:t xml:space="preserve">Индивидуальные учебные планы среднего общего образования разрабатываются обучающимися совместно с педагогическими работниками учреждения. </w:t>
      </w:r>
      <w:proofErr w:type="gramEnd"/>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Учреждение может обращаться в центр психолого-педагогической, медицинской и социальной помощи для получения методической помощи в разработке индивидуальных учебных планов [7].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Обучающиеся обязаны выполнять индивидуальный учебный план, в том числе посещать предусмотренные индивидуальным учебным планом учебные занятия [8].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2.9. Ознакомление родителей (законных представителей) детей с настоящим Порядком, в том числе через информационные системы общего пользования, осуществляется при приеме детей в Учреждение.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О правилах </w:t>
      </w:r>
      <w:proofErr w:type="gramStart"/>
      <w:r w:rsidRPr="00B33FF8">
        <w:rPr>
          <w:rFonts w:ascii="Times New Roman" w:eastAsia="Times New Roman" w:hAnsi="Times New Roman" w:cs="Times New Roman"/>
          <w:color w:val="000000" w:themeColor="text1"/>
          <w:sz w:val="24"/>
          <w:szCs w:val="24"/>
          <w:lang w:eastAsia="ru-RU"/>
        </w:rPr>
        <w:t>обучения</w:t>
      </w:r>
      <w:proofErr w:type="gramEnd"/>
      <w:r w:rsidRPr="00B33FF8">
        <w:rPr>
          <w:rFonts w:ascii="Times New Roman" w:eastAsia="Times New Roman" w:hAnsi="Times New Roman" w:cs="Times New Roman"/>
          <w:color w:val="000000" w:themeColor="text1"/>
          <w:sz w:val="24"/>
          <w:szCs w:val="24"/>
          <w:lang w:eastAsia="ru-RU"/>
        </w:rPr>
        <w:t xml:space="preserve"> по индивидуальному учебному плану, установленных настоящим Порядком, учреждение информирует также обучающихся 9-11 классов.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Перевод на </w:t>
      </w:r>
      <w:proofErr w:type="gramStart"/>
      <w:r w:rsidRPr="00B33FF8">
        <w:rPr>
          <w:rFonts w:ascii="Times New Roman" w:eastAsia="Times New Roman" w:hAnsi="Times New Roman" w:cs="Times New Roman"/>
          <w:color w:val="000000" w:themeColor="text1"/>
          <w:sz w:val="24"/>
          <w:szCs w:val="24"/>
          <w:lang w:eastAsia="ru-RU"/>
        </w:rPr>
        <w:t>обучение</w:t>
      </w:r>
      <w:proofErr w:type="gramEnd"/>
      <w:r w:rsidRPr="00B33FF8">
        <w:rPr>
          <w:rFonts w:ascii="Times New Roman" w:eastAsia="Times New Roman" w:hAnsi="Times New Roman" w:cs="Times New Roman"/>
          <w:color w:val="000000" w:themeColor="text1"/>
          <w:sz w:val="24"/>
          <w:szCs w:val="24"/>
          <w:lang w:eastAsia="ru-RU"/>
        </w:rPr>
        <w:t xml:space="preserve"> по индивидуальному учебному плану осуществляется: </w:t>
      </w:r>
    </w:p>
    <w:p w:rsidR="00B33FF8" w:rsidRPr="00B33FF8" w:rsidRDefault="00B33FF8" w:rsidP="00B33FF8">
      <w:pPr>
        <w:numPr>
          <w:ilvl w:val="0"/>
          <w:numId w:val="1"/>
        </w:num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в 1-9 классах – по заявлению родителей (законных представителей) </w:t>
      </w:r>
      <w:proofErr w:type="gramStart"/>
      <w:r w:rsidRPr="00B33FF8">
        <w:rPr>
          <w:rFonts w:ascii="Times New Roman" w:eastAsia="Times New Roman" w:hAnsi="Times New Roman" w:cs="Times New Roman"/>
          <w:color w:val="000000" w:themeColor="text1"/>
          <w:sz w:val="24"/>
          <w:szCs w:val="24"/>
          <w:lang w:eastAsia="ru-RU"/>
        </w:rPr>
        <w:t>обучающегося</w:t>
      </w:r>
      <w:proofErr w:type="gramEnd"/>
      <w:r w:rsidRPr="00B33FF8">
        <w:rPr>
          <w:rFonts w:ascii="Times New Roman" w:eastAsia="Times New Roman" w:hAnsi="Times New Roman" w:cs="Times New Roman"/>
          <w:color w:val="000000" w:themeColor="text1"/>
          <w:sz w:val="24"/>
          <w:szCs w:val="24"/>
          <w:lang w:eastAsia="ru-RU"/>
        </w:rPr>
        <w:t xml:space="preserve">; </w:t>
      </w:r>
    </w:p>
    <w:p w:rsidR="00B33FF8" w:rsidRPr="00B33FF8" w:rsidRDefault="00B33FF8" w:rsidP="00B33FF8">
      <w:pPr>
        <w:numPr>
          <w:ilvl w:val="0"/>
          <w:numId w:val="1"/>
        </w:numPr>
        <w:spacing w:after="0" w:line="240" w:lineRule="auto"/>
        <w:contextualSpacing/>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в 10-11 классах – по заявлению </w:t>
      </w:r>
      <w:proofErr w:type="gramStart"/>
      <w:r w:rsidRPr="00B33FF8">
        <w:rPr>
          <w:rFonts w:ascii="Times New Roman" w:eastAsia="Times New Roman" w:hAnsi="Times New Roman" w:cs="Times New Roman"/>
          <w:color w:val="000000" w:themeColor="text1"/>
          <w:sz w:val="24"/>
          <w:szCs w:val="24"/>
          <w:lang w:eastAsia="ru-RU"/>
        </w:rPr>
        <w:t>обучающегося</w:t>
      </w:r>
      <w:proofErr w:type="gramEnd"/>
      <w:r w:rsidRPr="00B33FF8">
        <w:rPr>
          <w:rFonts w:ascii="Times New Roman" w:eastAsia="Times New Roman" w:hAnsi="Times New Roman" w:cs="Times New Roman"/>
          <w:color w:val="000000" w:themeColor="text1"/>
          <w:sz w:val="24"/>
          <w:szCs w:val="24"/>
          <w:lang w:eastAsia="ru-RU"/>
        </w:rPr>
        <w:t xml:space="preserve">.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gramStart"/>
      <w:r w:rsidRPr="00B33FF8">
        <w:rPr>
          <w:rFonts w:ascii="Times New Roman" w:eastAsia="Times New Roman" w:hAnsi="Times New Roman" w:cs="Times New Roman"/>
          <w:color w:val="000000" w:themeColor="text1"/>
          <w:sz w:val="24"/>
          <w:szCs w:val="24"/>
          <w:lang w:eastAsia="ru-RU"/>
        </w:rPr>
        <w:t xml:space="preserve">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 </w:t>
      </w:r>
      <w:proofErr w:type="gramEnd"/>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В заявлении должен быть указан срок, на который </w:t>
      </w:r>
      <w:proofErr w:type="gramStart"/>
      <w:r w:rsidRPr="00B33FF8">
        <w:rPr>
          <w:rFonts w:ascii="Times New Roman" w:eastAsia="Times New Roman" w:hAnsi="Times New Roman" w:cs="Times New Roman"/>
          <w:color w:val="000000" w:themeColor="text1"/>
          <w:sz w:val="24"/>
          <w:szCs w:val="24"/>
          <w:lang w:eastAsia="ru-RU"/>
        </w:rPr>
        <w:t>обучающемуся</w:t>
      </w:r>
      <w:proofErr w:type="gramEnd"/>
      <w:r w:rsidRPr="00B33FF8">
        <w:rPr>
          <w:rFonts w:ascii="Times New Roman" w:eastAsia="Times New Roman" w:hAnsi="Times New Roman" w:cs="Times New Roman"/>
          <w:color w:val="000000" w:themeColor="text1"/>
          <w:sz w:val="24"/>
          <w:szCs w:val="24"/>
          <w:lang w:eastAsia="ru-RU"/>
        </w:rPr>
        <w:t xml:space="preserve">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углублённое изучение отдельных дисциплин, сокращение сроков освоения основных образовательных программ и др.).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Заявления о переводе на </w:t>
      </w:r>
      <w:proofErr w:type="gramStart"/>
      <w:r w:rsidRPr="00B33FF8">
        <w:rPr>
          <w:rFonts w:ascii="Times New Roman" w:eastAsia="Times New Roman" w:hAnsi="Times New Roman" w:cs="Times New Roman"/>
          <w:color w:val="000000" w:themeColor="text1"/>
          <w:sz w:val="24"/>
          <w:szCs w:val="24"/>
          <w:lang w:eastAsia="ru-RU"/>
        </w:rPr>
        <w:t>обучение</w:t>
      </w:r>
      <w:proofErr w:type="gramEnd"/>
      <w:r w:rsidRPr="00B33FF8">
        <w:rPr>
          <w:rFonts w:ascii="Times New Roman" w:eastAsia="Times New Roman" w:hAnsi="Times New Roman" w:cs="Times New Roman"/>
          <w:color w:val="000000" w:themeColor="text1"/>
          <w:sz w:val="24"/>
          <w:szCs w:val="24"/>
          <w:lang w:eastAsia="ru-RU"/>
        </w:rPr>
        <w:t xml:space="preserve"> по индивидуальному учебному плану принимаются в течение учебного года до 15 мая.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gramStart"/>
      <w:r w:rsidRPr="00B33FF8">
        <w:rPr>
          <w:rFonts w:ascii="Times New Roman" w:eastAsia="Times New Roman" w:hAnsi="Times New Roman" w:cs="Times New Roman"/>
          <w:color w:val="000000" w:themeColor="text1"/>
          <w:sz w:val="24"/>
          <w:szCs w:val="24"/>
          <w:lang w:eastAsia="ru-RU"/>
        </w:rPr>
        <w:t>Обучение</w:t>
      </w:r>
      <w:proofErr w:type="gramEnd"/>
      <w:r w:rsidRPr="00B33FF8">
        <w:rPr>
          <w:rFonts w:ascii="Times New Roman" w:eastAsia="Times New Roman" w:hAnsi="Times New Roman" w:cs="Times New Roman"/>
          <w:color w:val="000000" w:themeColor="text1"/>
          <w:sz w:val="24"/>
          <w:szCs w:val="24"/>
          <w:lang w:eastAsia="ru-RU"/>
        </w:rPr>
        <w:t xml:space="preserve"> по индивидуальному учебному плану начинается, как правило, с начала учебного года.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Перевод на </w:t>
      </w:r>
      <w:proofErr w:type="gramStart"/>
      <w:r w:rsidRPr="00B33FF8">
        <w:rPr>
          <w:rFonts w:ascii="Times New Roman" w:eastAsia="Times New Roman" w:hAnsi="Times New Roman" w:cs="Times New Roman"/>
          <w:color w:val="000000" w:themeColor="text1"/>
          <w:sz w:val="24"/>
          <w:szCs w:val="24"/>
          <w:lang w:eastAsia="ru-RU"/>
        </w:rPr>
        <w:t>обучение</w:t>
      </w:r>
      <w:proofErr w:type="gramEnd"/>
      <w:r w:rsidRPr="00B33FF8">
        <w:rPr>
          <w:rFonts w:ascii="Times New Roman" w:eastAsia="Times New Roman" w:hAnsi="Times New Roman" w:cs="Times New Roman"/>
          <w:color w:val="000000" w:themeColor="text1"/>
          <w:sz w:val="24"/>
          <w:szCs w:val="24"/>
          <w:lang w:eastAsia="ru-RU"/>
        </w:rPr>
        <w:t xml:space="preserve"> по индивидуальному учебному плану оформляется приказом директора Учреждения.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2.10. Индивидуальный учебный план утверждается решением педагогического совета Учреждения. </w:t>
      </w:r>
    </w:p>
    <w:p w:rsidR="00B33FF8" w:rsidRPr="00B33FF8" w:rsidRDefault="00B33FF8" w:rsidP="00B33FF8">
      <w:pPr>
        <w:spacing w:after="0" w:line="240" w:lineRule="auto"/>
        <w:ind w:firstLine="709"/>
        <w:jc w:val="both"/>
        <w:rPr>
          <w:rFonts w:ascii="Times New Roman" w:eastAsia="Times New Roman" w:hAnsi="Times New Roman" w:cs="Times New Roman"/>
          <w:b/>
          <w:color w:val="000000" w:themeColor="text1"/>
          <w:sz w:val="24"/>
          <w:szCs w:val="24"/>
          <w:lang w:eastAsia="ru-RU"/>
        </w:rPr>
      </w:pPr>
    </w:p>
    <w:p w:rsidR="00B33FF8" w:rsidRPr="00B33FF8" w:rsidRDefault="00B33FF8" w:rsidP="00B33FF8">
      <w:pPr>
        <w:numPr>
          <w:ilvl w:val="0"/>
          <w:numId w:val="2"/>
        </w:numPr>
        <w:spacing w:after="0" w:line="240" w:lineRule="auto"/>
        <w:ind w:firstLine="709"/>
        <w:contextualSpacing/>
        <w:jc w:val="both"/>
        <w:rPr>
          <w:rFonts w:ascii="Times New Roman" w:eastAsia="Times New Roman" w:hAnsi="Times New Roman" w:cs="Times New Roman"/>
          <w:b/>
          <w:color w:val="000000" w:themeColor="text1"/>
          <w:sz w:val="24"/>
          <w:szCs w:val="24"/>
          <w:lang w:eastAsia="ru-RU"/>
        </w:rPr>
      </w:pPr>
      <w:r w:rsidRPr="00B33FF8">
        <w:rPr>
          <w:rFonts w:ascii="Times New Roman" w:eastAsia="Times New Roman" w:hAnsi="Times New Roman" w:cs="Times New Roman"/>
          <w:b/>
          <w:color w:val="000000" w:themeColor="text1"/>
          <w:sz w:val="24"/>
          <w:szCs w:val="24"/>
          <w:lang w:eastAsia="ru-RU"/>
        </w:rPr>
        <w:t xml:space="preserve">Требования к индивидуальному учебному плану начального общего образования </w:t>
      </w:r>
    </w:p>
    <w:p w:rsidR="00B33FF8" w:rsidRPr="00B33FF8" w:rsidRDefault="00B33FF8" w:rsidP="00B33FF8">
      <w:pPr>
        <w:spacing w:after="0" w:line="240" w:lineRule="auto"/>
        <w:ind w:firstLine="709"/>
        <w:jc w:val="both"/>
        <w:rPr>
          <w:rFonts w:ascii="Times New Roman" w:eastAsia="Times New Roman" w:hAnsi="Times New Roman" w:cs="Times New Roman"/>
          <w:b/>
          <w:color w:val="000000" w:themeColor="text1"/>
          <w:sz w:val="24"/>
          <w:szCs w:val="24"/>
          <w:lang w:eastAsia="ru-RU"/>
        </w:rPr>
      </w:pP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lastRenderedPageBreak/>
        <w:t xml:space="preserve">- учебные занятия для углубленного изучения отдельных обязательных учебных предметов;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 учебные занятия, обеспечивающие различные интересы </w:t>
      </w:r>
      <w:proofErr w:type="gramStart"/>
      <w:r w:rsidRPr="00B33FF8">
        <w:rPr>
          <w:rFonts w:ascii="Times New Roman" w:eastAsia="Times New Roman" w:hAnsi="Times New Roman" w:cs="Times New Roman"/>
          <w:color w:val="000000" w:themeColor="text1"/>
          <w:sz w:val="24"/>
          <w:szCs w:val="24"/>
          <w:lang w:eastAsia="ru-RU"/>
        </w:rPr>
        <w:t>обучающихся</w:t>
      </w:r>
      <w:proofErr w:type="gramEnd"/>
      <w:r w:rsidRPr="00B33FF8">
        <w:rPr>
          <w:rFonts w:ascii="Times New Roman" w:eastAsia="Times New Roman" w:hAnsi="Times New Roman" w:cs="Times New Roman"/>
          <w:color w:val="000000" w:themeColor="text1"/>
          <w:sz w:val="24"/>
          <w:szCs w:val="24"/>
          <w:lang w:eastAsia="ru-RU"/>
        </w:rPr>
        <w:t xml:space="preserve">, в том числе этнокультурные.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3.2.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 [9].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3.3.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 [10].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3.4. По выбору родителей (законных представителей) изучаются, основы мировых религиозных культур, основы светской этики.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3.5. Количество учебных занятий за 4 учебных года не может составлять менее 2904 часов и более 3345 часов.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3.6.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3.7.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 [11].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B33FF8" w:rsidRPr="00B33FF8" w:rsidRDefault="00B33FF8" w:rsidP="00B33FF8">
      <w:pPr>
        <w:numPr>
          <w:ilvl w:val="0"/>
          <w:numId w:val="2"/>
        </w:numPr>
        <w:spacing w:after="0" w:line="240" w:lineRule="auto"/>
        <w:ind w:firstLine="709"/>
        <w:contextualSpacing/>
        <w:jc w:val="both"/>
        <w:rPr>
          <w:rFonts w:ascii="Times New Roman" w:eastAsia="Times New Roman" w:hAnsi="Times New Roman" w:cs="Times New Roman"/>
          <w:b/>
          <w:color w:val="000000" w:themeColor="text1"/>
          <w:sz w:val="24"/>
          <w:szCs w:val="24"/>
          <w:lang w:eastAsia="ru-RU"/>
        </w:rPr>
      </w:pPr>
      <w:r w:rsidRPr="00B33FF8">
        <w:rPr>
          <w:rFonts w:ascii="Times New Roman" w:eastAsia="Times New Roman" w:hAnsi="Times New Roman" w:cs="Times New Roman"/>
          <w:b/>
          <w:color w:val="000000" w:themeColor="text1"/>
          <w:sz w:val="24"/>
          <w:szCs w:val="24"/>
          <w:lang w:eastAsia="ru-RU"/>
        </w:rPr>
        <w:t xml:space="preserve">Требования к индивидуальному учебному плану основного общего образования </w:t>
      </w:r>
    </w:p>
    <w:p w:rsidR="00B33FF8" w:rsidRPr="00B33FF8" w:rsidRDefault="00B33FF8" w:rsidP="00B33FF8">
      <w:pPr>
        <w:spacing w:after="0" w:line="240" w:lineRule="auto"/>
        <w:ind w:firstLine="709"/>
        <w:jc w:val="both"/>
        <w:rPr>
          <w:rFonts w:ascii="Times New Roman" w:eastAsia="Times New Roman" w:hAnsi="Times New Roman" w:cs="Times New Roman"/>
          <w:b/>
          <w:color w:val="000000" w:themeColor="text1"/>
          <w:sz w:val="24"/>
          <w:szCs w:val="24"/>
          <w:lang w:eastAsia="ru-RU"/>
        </w:rPr>
      </w:pP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4.1. С целью индивидуализации содержания образовательной программы основного общего образования индивидуальный учебный план может предусматривать: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 увеличение учебных часов, отведённых на изучение отдельных предметов обязательной части;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 организацию внеурочной деятельности, ориентированную на обеспечение индивидуальных потребностей обучающихся. [12]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Необходимые часы выделяются за счет части базисного учебного плана основного общего образования, формируемой участниками образовательного процесса.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4.2. В индивидуальный учебный план основного общего образования входят следующие обязательные предметные области и учебные предметы: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 филология (русский язык, родной язык, литература, родная литература, иностранный язык, второй иностранный язык);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 общественно-научные предметы (история России, всеобщая история, обществознание, география);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 математика и информатика (математика, алгебра, геометрия, информатика);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 основы духовно-нравственной культуры народов России;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 естественнонаучные предметы (физика, биология, химия);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 искусство (изобразительное искусство, музыка);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 технология (технология);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 физическая культура и основы безопасности жизнедеятельности (физическая культура, основы безопасности жизнедеятельности).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lastRenderedPageBreak/>
        <w:t xml:space="preserve">4.3. Количество учебных занятий за 5 лет не может составлять менее 5267 часов и более 6020 часов.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4.4.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B33FF8" w:rsidRPr="00B33FF8" w:rsidRDefault="00B33FF8" w:rsidP="00B33FF8">
      <w:pPr>
        <w:numPr>
          <w:ilvl w:val="0"/>
          <w:numId w:val="2"/>
        </w:numPr>
        <w:spacing w:after="0" w:line="240" w:lineRule="auto"/>
        <w:ind w:firstLine="709"/>
        <w:contextualSpacing/>
        <w:jc w:val="both"/>
        <w:rPr>
          <w:rFonts w:ascii="Times New Roman" w:eastAsia="Times New Roman" w:hAnsi="Times New Roman" w:cs="Times New Roman"/>
          <w:b/>
          <w:color w:val="000000" w:themeColor="text1"/>
          <w:sz w:val="24"/>
          <w:szCs w:val="24"/>
          <w:lang w:eastAsia="ru-RU"/>
        </w:rPr>
      </w:pPr>
      <w:r w:rsidRPr="00B33FF8">
        <w:rPr>
          <w:rFonts w:ascii="Times New Roman" w:eastAsia="Times New Roman" w:hAnsi="Times New Roman" w:cs="Times New Roman"/>
          <w:b/>
          <w:color w:val="000000" w:themeColor="text1"/>
          <w:sz w:val="24"/>
          <w:szCs w:val="24"/>
          <w:lang w:eastAsia="ru-RU"/>
        </w:rPr>
        <w:t xml:space="preserve">Требования к индивидуальному учебному плану среднего общего образования </w:t>
      </w:r>
    </w:p>
    <w:p w:rsidR="00B33FF8" w:rsidRPr="00B33FF8" w:rsidRDefault="00B33FF8" w:rsidP="00B33FF8">
      <w:pPr>
        <w:spacing w:after="0" w:line="240" w:lineRule="auto"/>
        <w:ind w:firstLine="709"/>
        <w:jc w:val="both"/>
        <w:rPr>
          <w:rFonts w:ascii="Times New Roman" w:eastAsia="Times New Roman" w:hAnsi="Times New Roman" w:cs="Times New Roman"/>
          <w:b/>
          <w:color w:val="000000" w:themeColor="text1"/>
          <w:sz w:val="24"/>
          <w:szCs w:val="24"/>
          <w:lang w:eastAsia="ru-RU"/>
        </w:rPr>
      </w:pP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5.1. Обязательными для включения в индивидуальный учебный план базовыми общеобразовательными учебными предметами являются: </w:t>
      </w:r>
      <w:proofErr w:type="gramStart"/>
      <w:r w:rsidRPr="00B33FF8">
        <w:rPr>
          <w:rFonts w:ascii="Times New Roman" w:eastAsia="Times New Roman" w:hAnsi="Times New Roman" w:cs="Times New Roman"/>
          <w:color w:val="000000" w:themeColor="text1"/>
          <w:sz w:val="24"/>
          <w:szCs w:val="24"/>
          <w:lang w:eastAsia="ru-RU"/>
        </w:rPr>
        <w:t>"Русский язык", "Литература", "Иностранный язык", "Математика", "История", "Физическая культура", "Основы безопасности жизнедеятельности", а также интегрированные учебные предметы "Обществознание (включая экономику и право)" и "Естествознание".</w:t>
      </w:r>
      <w:proofErr w:type="gramEnd"/>
      <w:r w:rsidRPr="00B33FF8">
        <w:rPr>
          <w:rFonts w:ascii="Times New Roman" w:eastAsia="Times New Roman" w:hAnsi="Times New Roman" w:cs="Times New Roman"/>
          <w:color w:val="000000" w:themeColor="text1"/>
          <w:sz w:val="24"/>
          <w:szCs w:val="24"/>
          <w:lang w:eastAsia="ru-RU"/>
        </w:rPr>
        <w:t xml:space="preserve"> Остальные учебные предметы на базовом уровне включаются в индивидуальный учебный план по выбору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5.2. При профильном обучении </w:t>
      </w:r>
      <w:proofErr w:type="gramStart"/>
      <w:r w:rsidRPr="00B33FF8">
        <w:rPr>
          <w:rFonts w:ascii="Times New Roman" w:eastAsia="Times New Roman" w:hAnsi="Times New Roman" w:cs="Times New Roman"/>
          <w:color w:val="000000" w:themeColor="text1"/>
          <w:sz w:val="24"/>
          <w:szCs w:val="24"/>
          <w:lang w:eastAsia="ru-RU"/>
        </w:rPr>
        <w:t>обучающийся</w:t>
      </w:r>
      <w:proofErr w:type="gramEnd"/>
      <w:r w:rsidRPr="00B33FF8">
        <w:rPr>
          <w:rFonts w:ascii="Times New Roman" w:eastAsia="Times New Roman" w:hAnsi="Times New Roman" w:cs="Times New Roman"/>
          <w:color w:val="000000" w:themeColor="text1"/>
          <w:sz w:val="24"/>
          <w:szCs w:val="24"/>
          <w:lang w:eastAsia="ru-RU"/>
        </w:rPr>
        <w:t xml:space="preserve"> выбирает не менее двух учебных предметов на профильном уровне. В случае если предметы "Математика", "Русский язык", "Литература", "Иностранный язык", "История" и "Физическая культура", входящие в инвариантную часть федерального базисного учебного плана, изучаются на профильном уровне, то на базовом уровне эти предметы не изучаются.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5.3. Для составления индивидуального учебного плана следует: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а) включить в учебный план обязательные учебные предметы на базовом уровне (инвариантная часть федерального компонента);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б) включить в учебный план не менее двух учебных предметов на профильном уровне (из вариативной части федерального компонента), которые определят направление специализации образования в данном профиле;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в) в учебный план также могут быть включены другие учебные предметы на базовом или профильном уровне (из вариативной части федерального компонента).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2100 часов за два года обучения. Если, после формирования федерального компонента, остается резерв часов (в пределах до 2100), то эти часы переходят в компонент образовательного учреждения.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г) включить в учебный план региональный (национально-региональный) компонент (в объеме 140 часов за два учебных года);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д) составление учебного плана завершается формированием компонента образовательного учреждения (в объеме не менее 280 часов за два учебных года).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Часы, отведенные на компонент образовательного учреждения, используются для: преподавания учебных предметов, предлагаемых образовательным учреждением, проведения учебных практик и исследовательской деятельности; осуществления образовательных проектов и т.п.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 [13].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5.4.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Учреждение осуществляет </w:t>
      </w:r>
      <w:proofErr w:type="gramStart"/>
      <w:r w:rsidRPr="00B33FF8">
        <w:rPr>
          <w:rFonts w:ascii="Times New Roman" w:eastAsia="Times New Roman" w:hAnsi="Times New Roman" w:cs="Times New Roman"/>
          <w:color w:val="000000" w:themeColor="text1"/>
          <w:sz w:val="24"/>
          <w:szCs w:val="24"/>
          <w:lang w:eastAsia="ru-RU"/>
        </w:rPr>
        <w:t>контроль за</w:t>
      </w:r>
      <w:proofErr w:type="gramEnd"/>
      <w:r w:rsidRPr="00B33FF8">
        <w:rPr>
          <w:rFonts w:ascii="Times New Roman" w:eastAsia="Times New Roman" w:hAnsi="Times New Roman" w:cs="Times New Roman"/>
          <w:color w:val="000000" w:themeColor="text1"/>
          <w:sz w:val="24"/>
          <w:szCs w:val="24"/>
          <w:lang w:eastAsia="ru-RU"/>
        </w:rPr>
        <w:t xml:space="preserve"> освоением общеобразовательных программ учащимися, перешедшими на обучение по индивидуальному учебному плану.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lastRenderedPageBreak/>
        <w:t xml:space="preserve">5.5. Текущий контроль успеваемости и промежуточная аттестация </w:t>
      </w:r>
      <w:proofErr w:type="gramStart"/>
      <w:r w:rsidRPr="00B33FF8">
        <w:rPr>
          <w:rFonts w:ascii="Times New Roman" w:eastAsia="Times New Roman" w:hAnsi="Times New Roman" w:cs="Times New Roman"/>
          <w:color w:val="000000" w:themeColor="text1"/>
          <w:sz w:val="24"/>
          <w:szCs w:val="24"/>
          <w:lang w:eastAsia="ru-RU"/>
        </w:rPr>
        <w:t>обучающихся</w:t>
      </w:r>
      <w:proofErr w:type="gramEnd"/>
      <w:r w:rsidRPr="00B33FF8">
        <w:rPr>
          <w:rFonts w:ascii="Times New Roman" w:eastAsia="Times New Roman" w:hAnsi="Times New Roman" w:cs="Times New Roman"/>
          <w:color w:val="000000" w:themeColor="text1"/>
          <w:sz w:val="24"/>
          <w:szCs w:val="24"/>
          <w:lang w:eastAsia="ru-RU"/>
        </w:rPr>
        <w:t xml:space="preserve">,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промежуточности аттестации обучающихся учреждения.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5.6. Государственная итоговая аттестация обучающихся, переведенных на </w:t>
      </w:r>
      <w:proofErr w:type="gramStart"/>
      <w:r w:rsidRPr="00B33FF8">
        <w:rPr>
          <w:rFonts w:ascii="Times New Roman" w:eastAsia="Times New Roman" w:hAnsi="Times New Roman" w:cs="Times New Roman"/>
          <w:color w:val="000000" w:themeColor="text1"/>
          <w:sz w:val="24"/>
          <w:szCs w:val="24"/>
          <w:lang w:eastAsia="ru-RU"/>
        </w:rPr>
        <w:t>обучение</w:t>
      </w:r>
      <w:proofErr w:type="gramEnd"/>
      <w:r w:rsidRPr="00B33FF8">
        <w:rPr>
          <w:rFonts w:ascii="Times New Roman" w:eastAsia="Times New Roman" w:hAnsi="Times New Roman" w:cs="Times New Roman"/>
          <w:color w:val="000000" w:themeColor="text1"/>
          <w:sz w:val="24"/>
          <w:szCs w:val="24"/>
          <w:lang w:eastAsia="ru-RU"/>
        </w:rPr>
        <w:t xml:space="preserve"> по индивидуальному учебному плану, осуществляется в соответствии с Положением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утвержденным Приказом Министерства образования и науки Российской Федерации от 28 ноября </w:t>
      </w:r>
      <w:smartTag w:uri="urn:schemas-microsoft-com:office:smarttags" w:element="metricconverter">
        <w:smartTagPr>
          <w:attr w:name="ProductID" w:val="2008 г"/>
        </w:smartTagPr>
        <w:r w:rsidRPr="00B33FF8">
          <w:rPr>
            <w:rFonts w:ascii="Times New Roman" w:eastAsia="Times New Roman" w:hAnsi="Times New Roman" w:cs="Times New Roman"/>
            <w:color w:val="000000" w:themeColor="text1"/>
            <w:sz w:val="24"/>
            <w:szCs w:val="24"/>
            <w:lang w:eastAsia="ru-RU"/>
          </w:rPr>
          <w:t>2008 г</w:t>
        </w:r>
      </w:smartTag>
      <w:r w:rsidRPr="00B33FF8">
        <w:rPr>
          <w:rFonts w:ascii="Times New Roman" w:eastAsia="Times New Roman" w:hAnsi="Times New Roman" w:cs="Times New Roman"/>
          <w:color w:val="000000" w:themeColor="text1"/>
          <w:sz w:val="24"/>
          <w:szCs w:val="24"/>
          <w:lang w:eastAsia="ru-RU"/>
        </w:rPr>
        <w:t xml:space="preserve">. №362.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[14].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Финансовое обеспечение реализации основной образовательной программы учреждения 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стандартов[15].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Материально-техническое оснащение образовательного процесса должно обеспечивать возможность реализации индивидуальных учебных планов обучающихся.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[1] При принятии настоящего локального нормативного акта, в соответствии с ч.3 ст.30 ФЗ «Об образовании в РФ», учитывается мнение Совета обучающихся, Совета родителей (законных представителей) несовершеннолетних обучающихся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[2] п.23 ст.2 ФЗ «Об образовании в РФ»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[3] п.22 ст.2 ФЗ «Об образовании в РФ»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[4] ФГОС начального общего образования, п. 19.3; ФГОС основного общего образования, п. 18.3.1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[5] ч.9 ст.58 ФЗ «Об образовании в РФ»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[6] ФГОС, п.18.3.1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[7] ч.4 ст.42 ФЗ «Об образовании в РФ»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[8] п.1 ч.1. ст.43 ФЗ «Об образовании в РФ»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[9] См. примечание 11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[10] ФГОС начального общего образования, п.19.3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[11] ФГОС начального общего образования, п.4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[12] ФГОС среднего (полного) общего образования различает учебный план и план внеурочной деятельности (п.14).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ФГОС основного общего образования эти понятия не различает. В примерной основной образовательной программе основного общего образования внеурочная деятельность включена в базисный учебный план основного общего образования.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ФГОС начального общего образования различает учебный план и план внеурочной деятельности (п.16</w:t>
      </w:r>
      <w:proofErr w:type="gramStart"/>
      <w:r w:rsidRPr="00B33FF8">
        <w:rPr>
          <w:rFonts w:ascii="Times New Roman" w:eastAsia="Times New Roman" w:hAnsi="Times New Roman" w:cs="Times New Roman"/>
          <w:color w:val="000000" w:themeColor="text1"/>
          <w:sz w:val="24"/>
          <w:szCs w:val="24"/>
          <w:lang w:eastAsia="ru-RU"/>
        </w:rPr>
        <w:t xml:space="preserve"> )</w:t>
      </w:r>
      <w:proofErr w:type="gramEnd"/>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[13] Приказ Минобразования РФ от 09.03.2004 N 1312 (ред. от 01.02.2012) "Об утверждении федерального базисного учебного плана…», </w:t>
      </w:r>
      <w:proofErr w:type="spellStart"/>
      <w:r w:rsidRPr="00B33FF8">
        <w:rPr>
          <w:rFonts w:ascii="Times New Roman" w:eastAsia="Times New Roman" w:hAnsi="Times New Roman" w:cs="Times New Roman"/>
          <w:color w:val="000000" w:themeColor="text1"/>
          <w:sz w:val="24"/>
          <w:szCs w:val="24"/>
          <w:lang w:eastAsia="ru-RU"/>
        </w:rPr>
        <w:t>ч.II</w:t>
      </w:r>
      <w:proofErr w:type="spellEnd"/>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[14] ч.6 ст.59 ФЗ «Об образовании в РФ» </w:t>
      </w:r>
    </w:p>
    <w:p w:rsidR="00B33FF8" w:rsidRPr="00B33FF8" w:rsidRDefault="00B33FF8" w:rsidP="00B33FF8">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B33FF8">
        <w:rPr>
          <w:rFonts w:ascii="Times New Roman" w:eastAsia="Times New Roman" w:hAnsi="Times New Roman" w:cs="Times New Roman"/>
          <w:color w:val="000000" w:themeColor="text1"/>
          <w:sz w:val="24"/>
          <w:szCs w:val="24"/>
          <w:lang w:eastAsia="ru-RU"/>
        </w:rPr>
        <w:t xml:space="preserve">[15] ФГОС среднего (полного) общего образования, п.23 </w:t>
      </w:r>
    </w:p>
    <w:p w:rsidR="00B33FF8" w:rsidRPr="00B33FF8" w:rsidRDefault="00B33FF8" w:rsidP="00B33FF8">
      <w:pPr>
        <w:spacing w:after="0" w:line="240" w:lineRule="auto"/>
        <w:ind w:firstLine="709"/>
        <w:jc w:val="both"/>
        <w:rPr>
          <w:rFonts w:ascii="Times New Roman" w:eastAsia="Times New Roman" w:hAnsi="Times New Roman" w:cs="Times New Roman"/>
          <w:color w:val="FF0000"/>
          <w:sz w:val="24"/>
          <w:szCs w:val="24"/>
          <w:lang w:eastAsia="ru-RU"/>
        </w:rPr>
      </w:pPr>
    </w:p>
    <w:p w:rsidR="009C0FC7" w:rsidRDefault="0032735F" w:rsidP="00B33FF8">
      <w:bookmarkStart w:id="1" w:name="_GoBack"/>
      <w:bookmarkEnd w:id="1"/>
    </w:p>
    <w:sectPr w:rsidR="009C0FC7" w:rsidSect="00B33FF8">
      <w:pgSz w:w="11906" w:h="16838"/>
      <w:pgMar w:top="1134" w:right="566"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FE7559"/>
    <w:multiLevelType w:val="multilevel"/>
    <w:tmpl w:val="34AAC994"/>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5"/>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nsid w:val="600D2063"/>
    <w:multiLevelType w:val="hybridMultilevel"/>
    <w:tmpl w:val="FF480A86"/>
    <w:lvl w:ilvl="0" w:tplc="745A137C">
      <w:start w:val="7"/>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1E2313"/>
    <w:rsid w:val="000C1149"/>
    <w:rsid w:val="001E2313"/>
    <w:rsid w:val="0032735F"/>
    <w:rsid w:val="0084221B"/>
    <w:rsid w:val="00B33FF8"/>
    <w:rsid w:val="00F177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7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73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73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1896</Words>
  <Characters>10810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T</cp:lastModifiedBy>
  <cp:revision>2</cp:revision>
  <cp:lastPrinted>2018-10-07T10:37:00Z</cp:lastPrinted>
  <dcterms:created xsi:type="dcterms:W3CDTF">2018-10-15T14:21:00Z</dcterms:created>
  <dcterms:modified xsi:type="dcterms:W3CDTF">2018-10-15T14:21:00Z</dcterms:modified>
</cp:coreProperties>
</file>